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附件3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hint="eastAsia" w:ascii="仿宋_GB2312" w:hAnsi="仿宋_GB2312" w:eastAsia="仿宋_GB2312" w:cs="仿宋_GB2312"/>
          <w:b/>
          <w:sz w:val="52"/>
        </w:rPr>
      </w:pPr>
    </w:p>
    <w:p>
      <w:pPr>
        <w:spacing w:line="360" w:lineRule="auto"/>
        <w:ind w:firstLine="1800" w:firstLineChars="600"/>
        <w:rPr>
          <w:rFonts w:hint="eastAsia" w:ascii="仿宋_GB2312" w:hAnsi="仿宋_GB2312" w:eastAsia="仿宋_GB2312" w:cs="仿宋_GB2312"/>
          <w:sz w:val="30"/>
          <w:u w:val="single"/>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u w:val="single"/>
        </w:rPr>
      </w:pPr>
    </w:p>
    <w:p>
      <w:pPr>
        <w:spacing w:line="360" w:lineRule="auto"/>
        <w:ind w:firstLine="1800" w:firstLineChars="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所在省市</w:t>
      </w:r>
      <w:r>
        <w:rPr>
          <w:rFonts w:hint="eastAsia" w:ascii="仿宋_GB2312" w:hAnsi="仿宋_GB2312" w:eastAsia="仿宋_GB2312" w:cs="仿宋_GB2312"/>
          <w:sz w:val="30"/>
        </w:rPr>
        <w:t>：</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工业和信息化部制</w:t>
      </w: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hint="eastAsia" w:ascii="仿宋_GB2312" w:hAnsi="仿宋_GB2312" w:eastAsia="仿宋_GB2312" w:cs="仿宋_GB2312"/>
          <w:b/>
          <w:sz w:val="30"/>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四、自评价报告应按照规定格式填写，并使用A4纸打印装订（一式三份、电子版一份）。</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eastAsia" w:ascii="黑体" w:hAnsi="黑体" w:eastAsia="黑体" w:cs="黑体"/>
          <w:sz w:val="32"/>
          <w:szCs w:val="32"/>
          <w:lang w:eastAsia="zh-CN"/>
        </w:rPr>
        <w:t>一、企业</w:t>
      </w:r>
      <w:r>
        <w:rPr>
          <w:rFonts w:hint="eastAsia" w:ascii="黑体" w:hAnsi="黑体" w:eastAsia="黑体" w:cs="黑体"/>
          <w:sz w:val="32"/>
          <w:szCs w:val="32"/>
        </w:rPr>
        <w:t>基</w:t>
      </w:r>
      <w:r>
        <w:rPr>
          <w:rFonts w:ascii="Times New Roman" w:hAnsi="Times New Roman" w:eastAsia="黑体" w:cs="Times New Roman"/>
          <w:sz w:val="32"/>
          <w:szCs w:val="32"/>
        </w:rPr>
        <w:t>本信息表</w:t>
      </w:r>
    </w:p>
    <w:tbl>
      <w:tblPr>
        <w:tblStyle w:val="3"/>
        <w:tblW w:w="8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企业</w:t>
            </w:r>
            <w:r>
              <w:rPr>
                <w:rFonts w:ascii="Times New Roman" w:hAnsi="Times New Roman" w:eastAsia="仿宋_GB2312" w:cs="Times New Roman"/>
                <w:color w:val="000000"/>
                <w:kern w:val="0"/>
                <w:sz w:val="24"/>
              </w:rPr>
              <w:t>名称</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内资（</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国有</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集体</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民营）</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中外合资</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港澳台</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bl>
    <w:p/>
    <w:p>
      <w:pPr>
        <w:numPr>
          <w:numId w:val="0"/>
        </w:num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993"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产品名称</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产品型号</w:t>
            </w: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产品品牌</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产品专利</w:t>
            </w: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产品功能描述</w:t>
            </w:r>
          </w:p>
        </w:tc>
        <w:tc>
          <w:tcPr>
            <w:tcW w:w="6529" w:type="dxa"/>
            <w:gridSpan w:val="3"/>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主要技术参数</w:t>
            </w:r>
          </w:p>
        </w:tc>
        <w:tc>
          <w:tcPr>
            <w:tcW w:w="6529" w:type="dxa"/>
            <w:gridSpan w:val="3"/>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522" w:type="dxa"/>
            <w:gridSpan w:val="4"/>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近三年</w:t>
            </w:r>
            <w:r>
              <w:rPr>
                <w:rFonts w:hint="eastAsia" w:ascii="仿宋_GB2312" w:hAnsi="仿宋_GB2312" w:eastAsia="仿宋_GB2312" w:cs="仿宋_GB2312"/>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年份</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w:t>
            </w:r>
            <w:r>
              <w:rPr>
                <w:rFonts w:hint="eastAsia" w:ascii="仿宋_GB2312" w:hAnsi="仿宋_GB2312" w:eastAsia="仿宋_GB2312" w:cs="仿宋_GB2312"/>
                <w:sz w:val="24"/>
                <w:szCs w:val="24"/>
                <w:shd w:val="clear" w:color="auto" w:fill="FFFFFF"/>
              </w:rPr>
              <w:t>产量</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产品销售收入</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产品销售收入占总收入比重</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产品利润额</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产品利润额占</w:t>
            </w:r>
          </w:p>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总额的比重</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bl>
    <w:p>
      <w:pPr>
        <w:numPr>
          <w:numId w:val="0"/>
        </w:num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三、产品自评价结果</w:t>
      </w:r>
    </w:p>
    <w:p>
      <w:pPr>
        <w:adjustRightInd w:val="0"/>
        <w:snapToGrid w:val="0"/>
        <w:spacing w:line="360" w:lineRule="auto"/>
        <w:ind w:firstLine="645"/>
        <w:rPr>
          <w:rFonts w:hint="eastAsia" w:ascii="Times New Roman" w:hAnsi="Times New Roman" w:eastAsia="黑体" w:cs="Times New Roman"/>
          <w:bCs/>
          <w:sz w:val="32"/>
          <w:szCs w:val="32"/>
          <w:lang w:eastAsia="zh-CN"/>
        </w:rPr>
      </w:pPr>
      <w:r>
        <w:rPr>
          <w:rFonts w:hint="eastAsia" w:ascii="仿宋_GB2312" w:hAnsi="仿宋_GB2312" w:eastAsia="仿宋_GB2312" w:cs="仿宋_GB2312"/>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numPr>
          <w:numId w:val="0"/>
        </w:num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adjustRightInd w:val="0"/>
        <w:snapToGrid w:val="0"/>
        <w:spacing w:before="156" w:beforeLines="50" w:after="156" w:afterLines="50" w:line="360" w:lineRule="auto"/>
        <w:outlineLvl w:val="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adjustRightInd w:val="0"/>
        <w:snapToGrid w:val="0"/>
        <w:spacing w:before="156" w:beforeLines="50" w:after="156" w:afterLines="50" w:line="360" w:lineRule="auto"/>
        <w:outlineLvl w:val="0"/>
        <w:rPr>
          <w:rFonts w:ascii="黑体" w:hAnsi="黑体" w:eastAsia="黑体" w:cs="黑体"/>
          <w:bCs/>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黑体" w:hAnsi="黑体" w:eastAsia="黑体" w:cs="黑体"/>
          <w:bCs/>
          <w:sz w:val="32"/>
          <w:szCs w:val="32"/>
          <w:shd w:val="clear" w:color="auto" w:fill="FFFFFF"/>
          <w:lang w:eastAsia="zh-CN"/>
        </w:rPr>
        <w:t>五、相关证明材料</w:t>
      </w:r>
    </w:p>
    <w:p>
      <w:pPr>
        <w:adjustRightInd w:val="0"/>
        <w:snapToGrid w:val="0"/>
        <w:spacing w:line="360" w:lineRule="auto"/>
        <w:ind w:firstLine="630"/>
        <w:rPr>
          <w:rFonts w:hint="eastAsia" w:ascii="仿宋_GB2312" w:hAnsi="仿宋_GB2312" w:eastAsia="仿宋_GB2312" w:cs="仿宋_GB2312"/>
          <w:sz w:val="32"/>
          <w:szCs w:val="32"/>
          <w:shd w:val="clear" w:color="auto" w:fill="FFFFFF"/>
        </w:rPr>
      </w:pP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企业法人证书</w:t>
      </w:r>
      <w:r>
        <w:rPr>
          <w:rFonts w:hint="eastAsia" w:ascii="仿宋_GB2312" w:hAnsi="仿宋_GB2312" w:eastAsia="仿宋_GB2312" w:cs="仿宋_GB2312"/>
          <w:sz w:val="32"/>
          <w:szCs w:val="32"/>
          <w:shd w:val="clear" w:color="auto" w:fill="FFFFFF"/>
        </w:rPr>
        <w:t>复印件</w:t>
      </w:r>
      <w:r>
        <w:rPr>
          <w:rFonts w:hint="eastAsia" w:ascii="仿宋_GB2312" w:hAnsi="仿宋_GB2312" w:eastAsia="仿宋_GB2312" w:cs="仿宋_GB2312"/>
          <w:sz w:val="32"/>
          <w:szCs w:val="32"/>
          <w:shd w:val="clear" w:color="auto" w:fill="FFFFFF"/>
          <w:lang w:eastAsia="zh-CN"/>
        </w:rPr>
        <w:t>（</w:t>
      </w:r>
      <w:r>
        <w:rPr>
          <w:rFonts w:hint="eastAsia" w:ascii="仿宋_GB2312" w:eastAsia="仿宋_GB2312"/>
          <w:sz w:val="32"/>
          <w:szCs w:val="32"/>
          <w:shd w:val="clear" w:color="auto" w:fill="FFFFFF"/>
        </w:rPr>
        <w:t>加盖公章</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、注册商标证明（授权书）、品牌授权书；</w:t>
      </w:r>
    </w:p>
    <w:p>
      <w:pPr>
        <w:adjustRightInd w:val="0"/>
        <w:snapToGrid w:val="0"/>
        <w:spacing w:line="360" w:lineRule="auto"/>
        <w:ind w:firstLine="63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标准符合性证明材料</w:t>
      </w:r>
      <w:r>
        <w:rPr>
          <w:rFonts w:hint="eastAsia" w:ascii="仿宋_GB2312" w:hAnsi="仿宋_GB2312" w:eastAsia="仿宋_GB2312" w:cs="仿宋_GB2312"/>
          <w:sz w:val="32"/>
          <w:szCs w:val="32"/>
          <w:shd w:val="clear" w:color="auto" w:fill="FFFFFF"/>
          <w:lang w:eastAsia="zh-CN"/>
        </w:rPr>
        <w:t>（如具有相应资质的</w:t>
      </w:r>
      <w:r>
        <w:rPr>
          <w:rFonts w:hint="eastAsia" w:ascii="仿宋_GB2312" w:hAnsi="仿宋_GB2312" w:eastAsia="仿宋_GB2312" w:cs="仿宋_GB2312"/>
          <w:sz w:val="32"/>
          <w:szCs w:val="32"/>
          <w:shd w:val="clear" w:color="auto" w:fill="FFFFFF"/>
        </w:rPr>
        <w:t>检测机构出具的检测报告</w:t>
      </w:r>
      <w:r>
        <w:rPr>
          <w:rFonts w:hint="eastAsia" w:ascii="仿宋_GB2312" w:hAnsi="仿宋_GB2312" w:eastAsia="仿宋_GB2312" w:cs="仿宋_GB2312"/>
          <w:sz w:val="32"/>
          <w:szCs w:val="32"/>
          <w:shd w:val="clear" w:color="auto" w:fill="FFFFFF"/>
          <w:lang w:eastAsia="zh-CN"/>
        </w:rPr>
        <w:t>等）；</w:t>
      </w:r>
    </w:p>
    <w:p>
      <w:pPr>
        <w:adjustRightInd w:val="0"/>
        <w:snapToGrid w:val="0"/>
        <w:spacing w:line="360" w:lineRule="auto"/>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3.产品生命周期评价报告：须按照绿色设计评价标准中产品生命周期评价报告编制方法要求进行编制。</w:t>
      </w:r>
    </w:p>
    <w:p>
      <w:pPr>
        <w:adjustRightInd w:val="0"/>
        <w:snapToGrid w:val="0"/>
        <w:spacing w:line="360" w:lineRule="auto"/>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4.企业对自评价结果的声明。</w:t>
      </w:r>
    </w:p>
    <w:p>
      <w:pPr>
        <w:adjustRightInd w:val="0"/>
        <w:snapToGrid w:val="0"/>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br w:type="page"/>
      </w:r>
    </w:p>
    <w:p>
      <w:pPr>
        <w:numPr>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numPr>
          <w:numId w:val="0"/>
        </w:numPr>
        <w:snapToGrid w:val="0"/>
        <w:spacing w:line="360" w:lineRule="auto"/>
        <w:jc w:val="center"/>
        <w:rPr>
          <w:rFonts w:hint="eastAsia" w:ascii="方正小标宋简体" w:hAnsi="方正小标宋简体" w:eastAsia="方正小标宋简体" w:cs="方正小标宋简体"/>
          <w:b w:val="0"/>
          <w:bCs/>
          <w:sz w:val="36"/>
          <w:szCs w:val="36"/>
          <w:shd w:val="clear" w:color="auto" w:fill="FFFFFF"/>
          <w:lang w:eastAsia="zh-CN"/>
        </w:rPr>
      </w:pPr>
      <w:r>
        <w:rPr>
          <w:rFonts w:hint="eastAsia" w:ascii="方正小标宋简体" w:hAnsi="方正小标宋简体" w:eastAsia="方正小标宋简体" w:cs="方正小标宋简体"/>
          <w:b w:val="0"/>
          <w:bCs/>
          <w:sz w:val="36"/>
          <w:szCs w:val="36"/>
          <w:shd w:val="clear" w:color="auto" w:fill="FFFFFF"/>
          <w:lang w:eastAsia="zh-CN"/>
        </w:rPr>
        <w:t>×××绿色设计产品自我声明</w:t>
      </w:r>
    </w:p>
    <w:p>
      <w:pPr>
        <w:numPr>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spacing w:line="360" w:lineRule="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eastAsia="zh-CN"/>
        </w:rPr>
        <w:t>本企业自愿申报绿色设计产品，并郑重声明：申报的绿色设计产品符合</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i/>
          <w:iCs/>
          <w:sz w:val="32"/>
          <w:szCs w:val="32"/>
          <w:shd w:val="clear" w:color="auto" w:fill="FFFFFF"/>
          <w:lang w:val="en-US" w:eastAsia="zh-CN"/>
        </w:rPr>
        <w:t>填写绿色设计评价标准名称</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ind w:firstLine="497"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法人或单位负责人签字：        </w:t>
      </w:r>
    </w:p>
    <w:p>
      <w:pPr>
        <w:widowControl/>
        <w:wordWrap w:val="0"/>
        <w:jc w:val="center"/>
        <w:rPr>
          <w:rFonts w:ascii="Times New Roman" w:hAnsi="Times New Roman" w:eastAsia="仿宋_GB2312" w:cs="Times New Roman"/>
          <w:b w:val="0"/>
          <w:bCs/>
          <w:kern w:val="0"/>
          <w:sz w:val="32"/>
          <w:szCs w:val="32"/>
        </w:rPr>
      </w:pPr>
    </w:p>
    <w:p>
      <w:pPr>
        <w:widowControl/>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公</w:t>
      </w:r>
      <w:r>
        <w:rPr>
          <w:rFonts w:ascii="Times New Roman" w:hAnsi="Times New Roman" w:eastAsia="仿宋_GB2312" w:cs="Times New Roman"/>
          <w:b w:val="0"/>
          <w:bCs/>
          <w:kern w:val="0"/>
          <w:sz w:val="32"/>
          <w:szCs w:val="32"/>
        </w:rPr>
        <w:t>章）</w:t>
      </w: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日期：           </w:t>
      </w:r>
    </w:p>
    <w:p>
      <w:pPr>
        <w:numPr>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numPr>
          <w:numId w:val="0"/>
        </w:numPr>
        <w:snapToGrid w:val="0"/>
        <w:spacing w:line="360" w:lineRule="auto"/>
        <w:rPr>
          <w:rFonts w:hint="eastAsia" w:ascii="Times New Roman" w:hAnsi="Times New Roman" w:eastAsia="黑体" w:cs="Times New Roman"/>
          <w:bCs/>
          <w:sz w:val="32"/>
          <w:szCs w:val="32"/>
          <w:lang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81F1A6E"/>
    <w:rsid w:val="096C38C8"/>
    <w:rsid w:val="14106A5E"/>
    <w:rsid w:val="1E3B741C"/>
    <w:rsid w:val="1E9217B7"/>
    <w:rsid w:val="1FD910FA"/>
    <w:rsid w:val="308E00C3"/>
    <w:rsid w:val="34A93DC6"/>
    <w:rsid w:val="36A6405A"/>
    <w:rsid w:val="3E242CB3"/>
    <w:rsid w:val="52CB03E8"/>
    <w:rsid w:val="57266709"/>
    <w:rsid w:val="57501C20"/>
    <w:rsid w:val="5AC16EF5"/>
    <w:rsid w:val="63600718"/>
    <w:rsid w:val="676E37C1"/>
    <w:rsid w:val="694D5BF2"/>
    <w:rsid w:val="75B96404"/>
    <w:rsid w:val="7BD970C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paragraph" w:customStyle="1" w:styleId="4">
    <w:name w:val="列出段落2"/>
    <w:basedOn w:val="1"/>
    <w:qFormat/>
    <w:uiPriority w:val="99"/>
    <w:pPr>
      <w:ind w:firstLine="420" w:firstLineChars="200"/>
    </w:pPr>
  </w:style>
  <w:style w:type="paragraph" w:customStyle="1" w:styleId="5">
    <w:name w:val="_Style 2"/>
    <w:basedOn w:val="1"/>
    <w:qFormat/>
    <w:uiPriority w:val="34"/>
    <w:pPr>
      <w:ind w:firstLine="420" w:firstLineChars="200"/>
    </w:pPr>
  </w:style>
  <w:style w:type="paragraph" w:customStyle="1" w:styleId="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黑体"/>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Guotz</cp:lastModifiedBy>
  <cp:lastPrinted>2017-02-16T10:20:00Z</cp:lastPrinted>
  <dcterms:modified xsi:type="dcterms:W3CDTF">2018-01-31T01:56:58Z</dcterms:modified>
  <dc:title>附件3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